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586E39A">
      <w:pPr>
        <w:jc w:val="center"/>
        <w:rPr>
          <w:rFonts w:hint="eastAsia"/>
          <w:b/>
          <w:sz w:val="32"/>
          <w:szCs w:val="32"/>
        </w:rPr>
      </w:pPr>
    </w:p>
    <w:p w14:paraId="353D2F88">
      <w:pPr>
        <w:jc w:val="center"/>
        <w:rPr>
          <w:rFonts w:hint="eastAsia"/>
          <w:b/>
          <w:sz w:val="32"/>
          <w:szCs w:val="32"/>
        </w:rPr>
      </w:pPr>
      <w:r>
        <w:rPr>
          <w:rFonts w:hint="eastAsia"/>
          <w:b/>
          <w:sz w:val="32"/>
          <w:szCs w:val="32"/>
          <w:lang w:val="en-US" w:eastAsia="zh-CN"/>
        </w:rPr>
        <w:t>心肺复苏机</w:t>
      </w:r>
      <w:r>
        <w:rPr>
          <w:rFonts w:hint="eastAsia"/>
          <w:b/>
          <w:sz w:val="32"/>
          <w:szCs w:val="32"/>
        </w:rPr>
        <w:t>设备</w:t>
      </w:r>
      <w:r>
        <w:rPr>
          <w:rFonts w:hint="eastAsia"/>
          <w:b/>
          <w:sz w:val="32"/>
          <w:szCs w:val="32"/>
          <w:lang w:eastAsia="zh-CN"/>
        </w:rPr>
        <w:t>功能及</w:t>
      </w:r>
      <w:r>
        <w:rPr>
          <w:rFonts w:hint="eastAsia"/>
          <w:b/>
          <w:sz w:val="32"/>
          <w:szCs w:val="32"/>
        </w:rPr>
        <w:t>参数</w:t>
      </w:r>
    </w:p>
    <w:p w14:paraId="0B622CEE">
      <w:pPr>
        <w:pStyle w:val="2"/>
        <w:rPr>
          <w:rFonts w:hint="eastAsia"/>
          <w:b/>
          <w:sz w:val="32"/>
          <w:szCs w:val="32"/>
        </w:rPr>
      </w:pPr>
    </w:p>
    <w:p w14:paraId="083FBB2D">
      <w:pPr>
        <w:pStyle w:val="1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/>
        <w:textAlignment w:val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功能：</w:t>
      </w:r>
    </w:p>
    <w:p w14:paraId="779755E9">
      <w:pPr>
        <w:pStyle w:val="1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 w:firstLine="420" w:firstLineChars="200"/>
        <w:textAlignment w:val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针对</w:t>
      </w:r>
      <w:r>
        <w:rPr>
          <w:rFonts w:hint="eastAsia" w:ascii="宋体" w:hAnsi="宋体" w:eastAsia="宋体" w:cs="宋体"/>
          <w:sz w:val="21"/>
          <w:szCs w:val="21"/>
        </w:rPr>
        <w:t>心脏骤停患者进行胸外心脏按压。</w:t>
      </w:r>
    </w:p>
    <w:p w14:paraId="692E3139">
      <w:pPr>
        <w:pStyle w:val="1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0"/>
        <w:textAlignment w:val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参数：</w:t>
      </w:r>
    </w:p>
    <w:p w14:paraId="219E9A4A">
      <w:pPr>
        <w:pStyle w:val="10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Chars="0"/>
        <w:textAlignment w:val="auto"/>
        <w:rPr>
          <w:rFonts w:hint="eastAsia" w:ascii="宋体" w:hAnsi="宋体" w:eastAsia="宋体" w:cs="宋体"/>
          <w:sz w:val="21"/>
          <w:szCs w:val="21"/>
          <w:lang w:eastAsia="zh-CN"/>
        </w:rPr>
      </w:pPr>
      <w:r>
        <w:rPr>
          <w:rFonts w:hint="eastAsia" w:ascii="宋体" w:hAnsi="宋体" w:eastAsia="宋体" w:cs="宋体"/>
          <w:sz w:val="21"/>
          <w:szCs w:val="21"/>
        </w:rPr>
        <w:t>电动电控型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。</w:t>
      </w:r>
    </w:p>
    <w:p w14:paraId="429DC61F">
      <w:pPr>
        <w:pStyle w:val="10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Chars="0"/>
        <w:textAlignment w:val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标配2块插拔式可充电锂电池，电池可连续工作90分钟以上，更换任一电池时不中断按压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，可</w:t>
      </w:r>
      <w:r>
        <w:rPr>
          <w:rFonts w:hint="eastAsia" w:ascii="宋体" w:hAnsi="宋体" w:eastAsia="宋体" w:cs="宋体"/>
          <w:sz w:val="21"/>
          <w:szCs w:val="21"/>
        </w:rPr>
        <w:t>在线充电同时进行按压操作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。</w:t>
      </w:r>
    </w:p>
    <w:p w14:paraId="71DE93CA">
      <w:pPr>
        <w:pStyle w:val="10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Chars="0"/>
        <w:textAlignment w:val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按压深度：3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-</w:t>
      </w:r>
      <w:r>
        <w:rPr>
          <w:rFonts w:hint="eastAsia" w:ascii="宋体" w:hAnsi="宋体" w:eastAsia="宋体" w:cs="宋体"/>
          <w:sz w:val="21"/>
          <w:szCs w:val="21"/>
        </w:rPr>
        <w:t>5</w:t>
      </w:r>
      <w:r>
        <w:rPr>
          <w:rFonts w:hint="eastAsia" w:ascii="宋体" w:hAnsi="宋体" w:eastAsia="宋体" w:cs="宋体"/>
          <w:sz w:val="21"/>
          <w:szCs w:val="21"/>
          <w:lang w:val="en-US" w:eastAsia="zh-CN"/>
        </w:rPr>
        <w:t>c</w:t>
      </w:r>
      <w:r>
        <w:rPr>
          <w:rFonts w:hint="eastAsia" w:ascii="宋体" w:hAnsi="宋体" w:eastAsia="宋体" w:cs="宋体"/>
          <w:sz w:val="21"/>
          <w:szCs w:val="21"/>
        </w:rPr>
        <w:t>m或高于此范围，连续可调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。</w:t>
      </w:r>
    </w:p>
    <w:p w14:paraId="29F1F5AB">
      <w:pPr>
        <w:pStyle w:val="10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Chars="0"/>
        <w:textAlignment w:val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按压模式：15:2模式、30:2模式和连续按压模式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。</w:t>
      </w:r>
    </w:p>
    <w:p w14:paraId="20F4C33F">
      <w:pPr>
        <w:pStyle w:val="10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Chars="0"/>
        <w:textAlignment w:val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按压/释放比：1:1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。</w:t>
      </w:r>
    </w:p>
    <w:p w14:paraId="2FD23FEC">
      <w:pPr>
        <w:pStyle w:val="10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hanging="420" w:firstLineChars="0"/>
        <w:textAlignment w:val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采用背板加双侧支臂式按压结构，支臂与底板采用卡扣式连接，快速</w:t>
      </w:r>
      <w:r>
        <w:rPr>
          <w:rFonts w:hint="eastAsia" w:ascii="宋体" w:hAnsi="宋体" w:eastAsia="宋体" w:cs="宋体"/>
          <w:kern w:val="0"/>
          <w:sz w:val="21"/>
          <w:szCs w:val="21"/>
        </w:rPr>
        <w:t>安装</w:t>
      </w:r>
      <w:r>
        <w:rPr>
          <w:rFonts w:hint="eastAsia" w:ascii="宋体" w:hAnsi="宋体" w:eastAsia="宋体" w:cs="宋体"/>
          <w:sz w:val="21"/>
          <w:szCs w:val="21"/>
        </w:rPr>
        <w:t>操作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。</w:t>
      </w:r>
    </w:p>
    <w:p w14:paraId="54656DC9">
      <w:pPr>
        <w:pStyle w:val="10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hanging="420" w:firstLineChars="0"/>
        <w:textAlignment w:val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设备连接完毕后仅</w:t>
      </w:r>
      <w:r>
        <w:rPr>
          <w:rFonts w:hint="eastAsia" w:ascii="宋体" w:hAnsi="宋体" w:cs="宋体"/>
          <w:sz w:val="21"/>
          <w:szCs w:val="21"/>
          <w:lang w:val="en-US" w:eastAsia="zh-CN"/>
        </w:rPr>
        <w:t>需</w:t>
      </w:r>
      <w:r>
        <w:rPr>
          <w:rFonts w:hint="eastAsia" w:ascii="宋体" w:hAnsi="宋体" w:eastAsia="宋体" w:cs="宋体"/>
          <w:sz w:val="21"/>
          <w:szCs w:val="21"/>
        </w:rPr>
        <w:t>2步</w:t>
      </w:r>
      <w:r>
        <w:rPr>
          <w:rFonts w:hint="eastAsia" w:ascii="宋体" w:hAnsi="宋体" w:cs="宋体"/>
          <w:sz w:val="21"/>
          <w:szCs w:val="21"/>
          <w:lang w:val="en-US" w:eastAsia="zh-CN"/>
        </w:rPr>
        <w:t>（</w:t>
      </w:r>
      <w:r>
        <w:rPr>
          <w:rFonts w:hint="eastAsia" w:ascii="宋体" w:hAnsi="宋体" w:eastAsia="宋体" w:cs="宋体"/>
          <w:sz w:val="21"/>
          <w:szCs w:val="21"/>
        </w:rPr>
        <w:t>开机</w:t>
      </w:r>
      <w:r>
        <w:rPr>
          <w:rFonts w:hint="eastAsia" w:ascii="宋体" w:hAnsi="宋体" w:cs="宋体"/>
          <w:sz w:val="21"/>
          <w:szCs w:val="21"/>
          <w:lang w:val="en-US" w:eastAsia="zh-CN"/>
        </w:rPr>
        <w:t>和</w:t>
      </w:r>
      <w:r>
        <w:rPr>
          <w:rFonts w:hint="eastAsia" w:ascii="宋体" w:hAnsi="宋体" w:eastAsia="宋体" w:cs="宋体"/>
          <w:sz w:val="21"/>
          <w:szCs w:val="21"/>
        </w:rPr>
        <w:t>按压</w:t>
      </w:r>
      <w:r>
        <w:rPr>
          <w:rFonts w:hint="eastAsia" w:ascii="宋体" w:hAnsi="宋体" w:cs="宋体"/>
          <w:sz w:val="21"/>
          <w:szCs w:val="21"/>
          <w:lang w:val="en-US" w:eastAsia="zh-CN"/>
        </w:rPr>
        <w:t>）</w:t>
      </w:r>
      <w:r>
        <w:rPr>
          <w:rFonts w:hint="eastAsia" w:ascii="宋体" w:hAnsi="宋体" w:eastAsia="宋体" w:cs="宋体"/>
          <w:sz w:val="21"/>
          <w:szCs w:val="21"/>
        </w:rPr>
        <w:t>即可</w:t>
      </w:r>
      <w:r>
        <w:rPr>
          <w:rFonts w:hint="eastAsia" w:ascii="宋体" w:hAnsi="宋体" w:cs="宋体"/>
          <w:sz w:val="21"/>
          <w:szCs w:val="21"/>
          <w:lang w:val="en-US" w:eastAsia="zh-CN"/>
        </w:rPr>
        <w:t>开始工作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。</w:t>
      </w:r>
    </w:p>
    <w:p w14:paraId="74B3E33D">
      <w:pPr>
        <w:pStyle w:val="10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hanging="420" w:firstLineChars="0"/>
        <w:textAlignment w:val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标配负压吸引盘，有效提拉胸腔回弹，提升血流</w:t>
      </w:r>
      <w:r>
        <w:rPr>
          <w:rFonts w:hint="eastAsia" w:ascii="宋体" w:hAnsi="宋体" w:eastAsia="宋体" w:cs="宋体"/>
          <w:color w:val="auto"/>
          <w:sz w:val="21"/>
          <w:szCs w:val="21"/>
        </w:rPr>
        <w:t>灌注</w:t>
      </w:r>
      <w:r>
        <w:rPr>
          <w:rFonts w:hint="eastAsia" w:ascii="宋体" w:hAnsi="宋体" w:eastAsia="宋体" w:cs="宋体"/>
          <w:sz w:val="21"/>
          <w:szCs w:val="21"/>
        </w:rPr>
        <w:t>和防止胸腔塌陷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。</w:t>
      </w:r>
    </w:p>
    <w:p w14:paraId="5AD35440">
      <w:pPr>
        <w:pStyle w:val="10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hanging="420" w:firstLineChars="0"/>
        <w:textAlignment w:val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启动按压键，按压头接触到患者后完成自动定位，无需人工拉动按压头进行定位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。</w:t>
      </w:r>
    </w:p>
    <w:p w14:paraId="7E67A3A8">
      <w:pPr>
        <w:pStyle w:val="10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hanging="420" w:firstLineChars="0"/>
        <w:textAlignment w:val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具有电量显示图标，当电池电量低时，可产生电池电量不足报警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。</w:t>
      </w:r>
    </w:p>
    <w:p w14:paraId="3750F7E5">
      <w:pPr>
        <w:pStyle w:val="10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hanging="420" w:firstLineChars="0"/>
        <w:textAlignment w:val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kern w:val="0"/>
          <w:sz w:val="21"/>
          <w:szCs w:val="21"/>
        </w:rPr>
        <w:t>具有手臂固定带和移位固定带，手臂可与按压装置固定连接，方便移动过程中使用</w:t>
      </w:r>
      <w:r>
        <w:rPr>
          <w:rFonts w:hint="eastAsia" w:ascii="宋体" w:hAnsi="宋体" w:eastAsia="宋体" w:cs="宋体"/>
          <w:kern w:val="0"/>
          <w:sz w:val="21"/>
          <w:szCs w:val="21"/>
          <w:lang w:eastAsia="zh-CN"/>
        </w:rPr>
        <w:t>。</w:t>
      </w:r>
    </w:p>
    <w:p w14:paraId="73B6742D">
      <w:pPr>
        <w:pStyle w:val="10"/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420" w:hanging="420" w:firstLineChars="0"/>
        <w:textAlignment w:val="auto"/>
        <w:rPr>
          <w:rFonts w:hint="eastAsia" w:ascii="宋体" w:hAnsi="宋体" w:eastAsia="宋体" w:cs="宋体"/>
          <w:sz w:val="21"/>
          <w:szCs w:val="21"/>
        </w:rPr>
      </w:pPr>
      <w:r>
        <w:rPr>
          <w:rFonts w:hint="eastAsia" w:ascii="宋体" w:hAnsi="宋体" w:eastAsia="宋体" w:cs="宋体"/>
          <w:sz w:val="21"/>
          <w:szCs w:val="21"/>
        </w:rPr>
        <w:t>背板可透X光；可配合超声、触诊、除颤使用，无需拆卸机器即可配合</w:t>
      </w:r>
      <w:r>
        <w:rPr>
          <w:rFonts w:hint="eastAsia" w:ascii="宋体" w:hAnsi="宋体" w:eastAsia="宋体" w:cs="宋体"/>
          <w:sz w:val="21"/>
          <w:szCs w:val="21"/>
          <w:lang w:eastAsia="zh-CN"/>
        </w:rPr>
        <w:t>。</w:t>
      </w:r>
    </w:p>
    <w:p w14:paraId="19D2022C">
      <w:pPr>
        <w:pStyle w:val="1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宋体" w:hAnsi="宋体" w:eastAsia="宋体" w:cs="宋体"/>
          <w:sz w:val="21"/>
          <w:szCs w:val="21"/>
          <w:lang w:eastAsia="zh-CN"/>
        </w:rPr>
      </w:pPr>
    </w:p>
    <w:p w14:paraId="749FEC37">
      <w:pPr>
        <w:pStyle w:val="10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jc w:val="both"/>
        <w:textAlignment w:val="auto"/>
        <w:rPr>
          <w:rFonts w:hint="eastAsia" w:ascii="宋体" w:hAnsi="宋体" w:eastAsia="宋体" w:cs="宋体"/>
          <w:sz w:val="21"/>
          <w:szCs w:val="21"/>
          <w:lang w:eastAsia="zh-CN"/>
        </w:rPr>
      </w:pPr>
    </w:p>
    <w:p w14:paraId="1D7A3FAE">
      <w:pPr>
        <w:pStyle w:val="2"/>
        <w:rPr>
          <w:rFonts w:hint="eastAsia"/>
          <w:b/>
          <w:sz w:val="32"/>
          <w:szCs w:val="32"/>
        </w:rPr>
      </w:pPr>
      <w:bookmarkStart w:id="0" w:name="_GoBack"/>
      <w:bookmarkEnd w:id="0"/>
    </w:p>
    <w:p w14:paraId="1EDF7802">
      <w:pPr>
        <w:pStyle w:val="2"/>
        <w:rPr>
          <w:rFonts w:hint="eastAsia"/>
          <w:b/>
          <w:sz w:val="32"/>
          <w:szCs w:val="32"/>
        </w:rPr>
      </w:pPr>
    </w:p>
    <w:p w14:paraId="23B5CAB9">
      <w:pPr>
        <w:pStyle w:val="2"/>
      </w:pPr>
    </w:p>
    <w:p w14:paraId="7A4D5B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95E03D0"/>
    <w:multiLevelType w:val="multilevel"/>
    <w:tmpl w:val="095E03D0"/>
    <w:lvl w:ilvl="0" w:tentative="0">
      <w:start w:val="1"/>
      <w:numFmt w:val="decimal"/>
      <w:lvlText w:val="%1."/>
      <w:lvlJc w:val="left"/>
      <w:pPr>
        <w:ind w:left="420" w:hanging="420"/>
      </w:pPr>
    </w:lvl>
    <w:lvl w:ilvl="1" w:tentative="0">
      <w:start w:val="1"/>
      <w:numFmt w:val="lowerLetter"/>
      <w:lvlText w:val="%2)"/>
      <w:lvlJc w:val="left"/>
      <w:pPr>
        <w:ind w:left="840" w:hanging="420"/>
      </w:pPr>
    </w:lvl>
    <w:lvl w:ilvl="2" w:tentative="0">
      <w:start w:val="1"/>
      <w:numFmt w:val="lowerRoman"/>
      <w:lvlText w:val="%3."/>
      <w:lvlJc w:val="right"/>
      <w:pPr>
        <w:ind w:left="1260" w:hanging="420"/>
      </w:pPr>
    </w:lvl>
    <w:lvl w:ilvl="3" w:tentative="0">
      <w:start w:val="1"/>
      <w:numFmt w:val="decimal"/>
      <w:lvlText w:val="%4."/>
      <w:lvlJc w:val="left"/>
      <w:pPr>
        <w:ind w:left="1680" w:hanging="420"/>
      </w:pPr>
    </w:lvl>
    <w:lvl w:ilvl="4" w:tentative="0">
      <w:start w:val="1"/>
      <w:numFmt w:val="lowerLetter"/>
      <w:lvlText w:val="%5)"/>
      <w:lvlJc w:val="left"/>
      <w:pPr>
        <w:ind w:left="2100" w:hanging="420"/>
      </w:pPr>
    </w:lvl>
    <w:lvl w:ilvl="5" w:tentative="0">
      <w:start w:val="1"/>
      <w:numFmt w:val="lowerRoman"/>
      <w:lvlText w:val="%6."/>
      <w:lvlJc w:val="right"/>
      <w:pPr>
        <w:ind w:left="2520" w:hanging="420"/>
      </w:pPr>
    </w:lvl>
    <w:lvl w:ilvl="6" w:tentative="0">
      <w:start w:val="1"/>
      <w:numFmt w:val="decimal"/>
      <w:lvlText w:val="%7."/>
      <w:lvlJc w:val="left"/>
      <w:pPr>
        <w:ind w:left="2940" w:hanging="420"/>
      </w:pPr>
    </w:lvl>
    <w:lvl w:ilvl="7" w:tentative="0">
      <w:start w:val="1"/>
      <w:numFmt w:val="lowerLetter"/>
      <w:lvlText w:val="%8)"/>
      <w:lvlJc w:val="left"/>
      <w:pPr>
        <w:ind w:left="3360" w:hanging="420"/>
      </w:pPr>
    </w:lvl>
    <w:lvl w:ilvl="8" w:tentative="0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docVars>
    <w:docVar w:name="commondata" w:val="eyJoZGlkIjoiY2M0NTY2OWY5NjYwMDNlZTA0NWQwZmNlZDZiMjM5NWQifQ=="/>
  </w:docVars>
  <w:rsids>
    <w:rsidRoot w:val="001B3EDC"/>
    <w:rsid w:val="00033519"/>
    <w:rsid w:val="00036A23"/>
    <w:rsid w:val="00046869"/>
    <w:rsid w:val="00054FB9"/>
    <w:rsid w:val="000557CE"/>
    <w:rsid w:val="000702B8"/>
    <w:rsid w:val="000705FA"/>
    <w:rsid w:val="00093437"/>
    <w:rsid w:val="000C22E2"/>
    <w:rsid w:val="000C2790"/>
    <w:rsid w:val="000F6364"/>
    <w:rsid w:val="00113C09"/>
    <w:rsid w:val="0013504C"/>
    <w:rsid w:val="001B3EDC"/>
    <w:rsid w:val="001D7F90"/>
    <w:rsid w:val="00213218"/>
    <w:rsid w:val="00245A90"/>
    <w:rsid w:val="00250999"/>
    <w:rsid w:val="002B5041"/>
    <w:rsid w:val="002D2648"/>
    <w:rsid w:val="002D58D3"/>
    <w:rsid w:val="002F099B"/>
    <w:rsid w:val="002F53D1"/>
    <w:rsid w:val="003A2F12"/>
    <w:rsid w:val="003F774E"/>
    <w:rsid w:val="00402042"/>
    <w:rsid w:val="00435F99"/>
    <w:rsid w:val="00443B38"/>
    <w:rsid w:val="00462F5E"/>
    <w:rsid w:val="004632DF"/>
    <w:rsid w:val="004A7E18"/>
    <w:rsid w:val="004B3D52"/>
    <w:rsid w:val="004E286F"/>
    <w:rsid w:val="005001BE"/>
    <w:rsid w:val="005255BD"/>
    <w:rsid w:val="005445DC"/>
    <w:rsid w:val="005A3C4A"/>
    <w:rsid w:val="005E15B4"/>
    <w:rsid w:val="005E50DF"/>
    <w:rsid w:val="006056C7"/>
    <w:rsid w:val="00621BE9"/>
    <w:rsid w:val="00696A91"/>
    <w:rsid w:val="006C7A01"/>
    <w:rsid w:val="0070283D"/>
    <w:rsid w:val="00722FE9"/>
    <w:rsid w:val="00734270"/>
    <w:rsid w:val="00740F0B"/>
    <w:rsid w:val="00793F0A"/>
    <w:rsid w:val="00794CFC"/>
    <w:rsid w:val="007B1426"/>
    <w:rsid w:val="0080639D"/>
    <w:rsid w:val="0080655D"/>
    <w:rsid w:val="008212F5"/>
    <w:rsid w:val="008408BE"/>
    <w:rsid w:val="008B4AD6"/>
    <w:rsid w:val="008E3DEA"/>
    <w:rsid w:val="00917724"/>
    <w:rsid w:val="009528BD"/>
    <w:rsid w:val="009566DA"/>
    <w:rsid w:val="00971F3B"/>
    <w:rsid w:val="00972857"/>
    <w:rsid w:val="00A15D4B"/>
    <w:rsid w:val="00A314E9"/>
    <w:rsid w:val="00A465A7"/>
    <w:rsid w:val="00A574EA"/>
    <w:rsid w:val="00A764E7"/>
    <w:rsid w:val="00A77648"/>
    <w:rsid w:val="00A9176B"/>
    <w:rsid w:val="00A97F46"/>
    <w:rsid w:val="00AA05FC"/>
    <w:rsid w:val="00AD68FB"/>
    <w:rsid w:val="00B259B6"/>
    <w:rsid w:val="00BB0229"/>
    <w:rsid w:val="00BD102B"/>
    <w:rsid w:val="00CA5229"/>
    <w:rsid w:val="00CC1882"/>
    <w:rsid w:val="00CC531C"/>
    <w:rsid w:val="00D343C1"/>
    <w:rsid w:val="00D720B2"/>
    <w:rsid w:val="00DB5C43"/>
    <w:rsid w:val="00DC612B"/>
    <w:rsid w:val="00E25B8D"/>
    <w:rsid w:val="00E31571"/>
    <w:rsid w:val="00E762F3"/>
    <w:rsid w:val="00EC317D"/>
    <w:rsid w:val="00F62D14"/>
    <w:rsid w:val="00F67FD0"/>
    <w:rsid w:val="00F90442"/>
    <w:rsid w:val="00F91AFD"/>
    <w:rsid w:val="00F9394C"/>
    <w:rsid w:val="01B666C0"/>
    <w:rsid w:val="06147E59"/>
    <w:rsid w:val="069114AA"/>
    <w:rsid w:val="1A951111"/>
    <w:rsid w:val="1B974A96"/>
    <w:rsid w:val="20FA1CCE"/>
    <w:rsid w:val="2E326935"/>
    <w:rsid w:val="2EF5788D"/>
    <w:rsid w:val="31374878"/>
    <w:rsid w:val="3D5D5666"/>
    <w:rsid w:val="3D9B0722"/>
    <w:rsid w:val="3E8F75A6"/>
    <w:rsid w:val="48D251F5"/>
    <w:rsid w:val="4F5A7C58"/>
    <w:rsid w:val="607E751E"/>
    <w:rsid w:val="61A90082"/>
    <w:rsid w:val="67F24A7A"/>
    <w:rsid w:val="6D3D0471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qFormat="1" w:unhideWhenUsed="0" w:uiPriority="0" w:semiHidden="0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rFonts w:ascii="Times New Roman" w:hAnsi="Times New Roman"/>
      <w:kern w:val="0"/>
      <w:sz w:val="20"/>
      <w:szCs w:val="20"/>
    </w:rPr>
  </w:style>
  <w:style w:type="paragraph" w:styleId="3">
    <w:name w:val="footer"/>
    <w:basedOn w:val="1"/>
    <w:link w:val="8"/>
    <w:semiHidden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semiHidden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9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8">
    <w:name w:val="页脚 Char"/>
    <w:basedOn w:val="7"/>
    <w:link w:val="3"/>
    <w:semiHidden/>
    <w:qFormat/>
    <w:locked/>
    <w:uiPriority w:val="99"/>
    <w:rPr>
      <w:rFonts w:cs="Times New Roman"/>
      <w:sz w:val="18"/>
      <w:szCs w:val="18"/>
    </w:rPr>
  </w:style>
  <w:style w:type="character" w:customStyle="1" w:styleId="9">
    <w:name w:val="页眉 Char"/>
    <w:basedOn w:val="7"/>
    <w:link w:val="4"/>
    <w:semiHidden/>
    <w:qFormat/>
    <w:locked/>
    <w:uiPriority w:val="99"/>
    <w:rPr>
      <w:rFonts w:cs="Times New Roman"/>
      <w:sz w:val="18"/>
      <w:szCs w:val="18"/>
    </w:rPr>
  </w:style>
  <w:style w:type="paragraph" w:styleId="10">
    <w:name w:val="List Paragraph"/>
    <w:basedOn w:val="1"/>
    <w:qFormat/>
    <w:uiPriority w:val="99"/>
    <w:pPr>
      <w:ind w:firstLine="420" w:firstLineChars="200"/>
    </w:pPr>
  </w:style>
  <w:style w:type="table" w:customStyle="1" w:styleId="11">
    <w:name w:val="Table Normal1"/>
    <w:semiHidden/>
    <w:qFormat/>
    <w:uiPriority w:val="99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2">
    <w:name w:val="列出段落1"/>
    <w:basedOn w:val="1"/>
    <w:qFormat/>
    <w:uiPriority w:val="34"/>
    <w:pPr>
      <w:ind w:firstLine="420" w:firstLineChars="200"/>
    </w:pPr>
    <w:rPr>
      <w:rFonts w:asciiTheme="minorHAnsi" w:hAnsiTheme="minorHAnsi" w:eastAsiaTheme="minorEastAsia" w:cstheme="minorBidi"/>
      <w:szCs w:val="24"/>
    </w:rPr>
  </w:style>
  <w:style w:type="character" w:customStyle="1" w:styleId="13">
    <w:name w:val="标题 1 Char1"/>
    <w:qFormat/>
    <w:uiPriority w:val="0"/>
    <w:rPr>
      <w:rFonts w:ascii="Times New Roman" w:hAnsi="Times New Roman" w:eastAsia="宋体" w:cs="Times New Roman"/>
      <w:b/>
      <w:bCs/>
      <w:kern w:val="44"/>
      <w:sz w:val="32"/>
      <w:szCs w:val="4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378</Words>
  <Characters>391</Characters>
  <Lines>1</Lines>
  <Paragraphs>2</Paragraphs>
  <TotalTime>10</TotalTime>
  <ScaleCrop>false</ScaleCrop>
  <LinksUpToDate>false</LinksUpToDate>
  <CharactersWithSpaces>391</CharactersWithSpaces>
  <Application>WPS Office_12.1.0.17857_F1E327BC-269C-435d-A152-05C5408002CA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2022-10-04T10:40:00Z</dcterms:created>
  <dc:creator>PC</dc:creator>
  <cp:lastModifiedBy>果冻0o</cp:lastModifiedBy>
  <cp:lastPrinted>2024-08-23T00:45:00Z</cp:lastPrinted>
  <dcterms:modified xsi:type="dcterms:W3CDTF">2024-08-27T05:45:10Z</dcterms:modified>
  <cp:revision>55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2052-12.1.0.17857</vt:lpwstr>
  </property>
  <property fmtid="{D5CDD505-2E9C-101B-9397-08002B2CF9AE}" pid="3" name="ICV">
    <vt:lpwstr>405311A06B954F0CBF7B38F3312544F2_12</vt:lpwstr>
  </property>
</Properties>
</file>